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40EB" w:rsidRPr="00316B6D" w:rsidRDefault="004A40EB" w:rsidP="004A40EB">
      <w:pPr>
        <w:spacing w:before="100" w:beforeAutospacing="1"/>
        <w:jc w:val="both"/>
        <w:rPr>
          <w:rFonts w:ascii="Arial" w:hAnsi="Arial" w:cs="Arial"/>
          <w:szCs w:val="19"/>
        </w:rPr>
      </w:pPr>
      <w:r w:rsidRPr="00316B6D">
        <w:rPr>
          <w:rFonts w:ascii="Arial" w:hAnsi="Arial" w:cs="Arial"/>
          <w:szCs w:val="19"/>
        </w:rPr>
        <w:t>Con fundamento en el artículo 6, apartado A, fracciones I y III de la Constitución Política de los Estados Unidos Mexicanos, solicito lo siguiente:</w:t>
      </w:r>
    </w:p>
    <w:p w:rsidR="004A40EB" w:rsidRPr="001605B9" w:rsidRDefault="004A40EB" w:rsidP="004A40EB">
      <w:pPr>
        <w:spacing w:before="100" w:beforeAutospacing="1"/>
        <w:jc w:val="both"/>
        <w:rPr>
          <w:rFonts w:ascii="Arial" w:hAnsi="Arial" w:cs="Arial"/>
          <w:b/>
          <w:szCs w:val="19"/>
        </w:rPr>
      </w:pPr>
      <w:r w:rsidRPr="001605B9">
        <w:rPr>
          <w:rFonts w:ascii="Arial" w:hAnsi="Arial" w:cs="Arial"/>
          <w:b/>
          <w:szCs w:val="19"/>
        </w:rPr>
        <w:t> 1)</w:t>
      </w:r>
      <w:r w:rsidRPr="001605B9">
        <w:rPr>
          <w:rFonts w:ascii="Arial" w:hAnsi="Arial" w:cs="Arial"/>
          <w:b/>
          <w:sz w:val="20"/>
          <w:szCs w:val="14"/>
        </w:rPr>
        <w:t>    </w:t>
      </w:r>
      <w:r w:rsidRPr="001605B9">
        <w:rPr>
          <w:rFonts w:ascii="Arial" w:hAnsi="Arial" w:cs="Arial"/>
          <w:b/>
          <w:szCs w:val="19"/>
        </w:rPr>
        <w:t>Informe cuándo dio inicio, fecha de jornada electoral y conclusión del último proceso electoral estatal ordinario y cuáles fueron los cargos a elegir.</w:t>
      </w:r>
    </w:p>
    <w:p w:rsidR="004A40EB" w:rsidRPr="001605B9" w:rsidRDefault="004A40EB" w:rsidP="004A40EB">
      <w:pPr>
        <w:pStyle w:val="gmail-m-2417578243239431386gmail-m-8664715917280182994gmail-msolistparagraph"/>
        <w:spacing w:after="0" w:afterAutospacing="0"/>
        <w:jc w:val="both"/>
        <w:rPr>
          <w:rFonts w:ascii="Arial" w:hAnsi="Arial" w:cs="Arial"/>
          <w:szCs w:val="19"/>
        </w:rPr>
      </w:pPr>
      <w:r w:rsidRPr="001605B9">
        <w:rPr>
          <w:rFonts w:ascii="Arial" w:hAnsi="Arial" w:cs="Arial"/>
          <w:szCs w:val="19"/>
        </w:rPr>
        <w:t>El proceso Electoral local ordinario 2015-2016, inicio con la publicación de la convocatoria emitida por el Congreso del Estado el día 28 de octubre de 2015.</w:t>
      </w:r>
    </w:p>
    <w:p w:rsidR="004A40EB" w:rsidRPr="001605B9" w:rsidRDefault="004A40EB" w:rsidP="004A40EB">
      <w:pPr>
        <w:pStyle w:val="gmail-m-2417578243239431386gmail-m-8664715917280182994gmail-msolistparagraph"/>
        <w:spacing w:after="0" w:afterAutospacing="0"/>
        <w:jc w:val="both"/>
        <w:rPr>
          <w:rFonts w:ascii="Arial" w:hAnsi="Arial" w:cs="Arial"/>
          <w:szCs w:val="19"/>
        </w:rPr>
      </w:pPr>
      <w:r w:rsidRPr="001605B9">
        <w:rPr>
          <w:rFonts w:ascii="Arial" w:hAnsi="Arial" w:cs="Arial"/>
          <w:szCs w:val="19"/>
        </w:rPr>
        <w:t>La jornada Electoral se llevó a cabo el día 05 de junio de 2016.</w:t>
      </w:r>
    </w:p>
    <w:p w:rsidR="004A40EB" w:rsidRPr="001605B9" w:rsidRDefault="004A40EB" w:rsidP="004A40EB">
      <w:pPr>
        <w:pStyle w:val="gmail-m-2417578243239431386gmail-m-8664715917280182994gmail-msolistparagraph"/>
        <w:spacing w:after="0" w:afterAutospacing="0"/>
        <w:jc w:val="both"/>
        <w:rPr>
          <w:rFonts w:ascii="Arial" w:hAnsi="Arial" w:cs="Arial"/>
          <w:szCs w:val="19"/>
        </w:rPr>
      </w:pPr>
      <w:r w:rsidRPr="001605B9">
        <w:rPr>
          <w:rFonts w:ascii="Arial" w:hAnsi="Arial" w:cs="Arial"/>
          <w:szCs w:val="19"/>
        </w:rPr>
        <w:t>El proceso concluyo con la última resolución emitida por el Tribunal Electoral del Poder Judicial de la Federación</w:t>
      </w:r>
      <w:r w:rsidR="00316B6D" w:rsidRPr="001605B9">
        <w:rPr>
          <w:rFonts w:ascii="Arial" w:hAnsi="Arial" w:cs="Arial"/>
          <w:szCs w:val="19"/>
        </w:rPr>
        <w:t xml:space="preserve"> de fecha </w:t>
      </w:r>
      <w:r w:rsidR="001605B9" w:rsidRPr="001605B9">
        <w:rPr>
          <w:rFonts w:ascii="Arial" w:hAnsi="Arial" w:cs="Arial"/>
          <w:szCs w:val="19"/>
        </w:rPr>
        <w:t xml:space="preserve"> 28 de diciembre de 2016.</w:t>
      </w:r>
      <w:r w:rsidRPr="001605B9">
        <w:rPr>
          <w:rFonts w:ascii="Arial" w:hAnsi="Arial" w:cs="Arial"/>
          <w:szCs w:val="19"/>
        </w:rPr>
        <w:t xml:space="preserve"> </w:t>
      </w:r>
    </w:p>
    <w:p w:rsidR="00376AD5" w:rsidRPr="001605B9" w:rsidRDefault="00376AD5" w:rsidP="00376AD5">
      <w:pPr>
        <w:spacing w:before="100" w:beforeAutospacing="1"/>
        <w:jc w:val="both"/>
        <w:rPr>
          <w:rFonts w:ascii="Arial" w:hAnsi="Arial" w:cs="Arial"/>
          <w:szCs w:val="19"/>
        </w:rPr>
      </w:pPr>
      <w:r w:rsidRPr="001605B9">
        <w:rPr>
          <w:rFonts w:ascii="Arial" w:hAnsi="Arial" w:cs="Arial"/>
          <w:szCs w:val="19"/>
        </w:rPr>
        <w:t>Los cargos que se eligieron fueron Gobernador, Diputados Locales e Integrantes de los H. Ayuntamientos del Estado (Presidente Municipal, Síndico Procurador y Regidores)</w:t>
      </w:r>
    </w:p>
    <w:p w:rsidR="004A40EB" w:rsidRPr="001605B9" w:rsidRDefault="004A40EB" w:rsidP="004A40EB">
      <w:pPr>
        <w:pStyle w:val="gmail-m-2417578243239431386gmail-m-8664715917280182994gmail-msolistparagraph"/>
        <w:spacing w:after="0" w:afterAutospacing="0"/>
        <w:jc w:val="both"/>
        <w:rPr>
          <w:rFonts w:ascii="Arial" w:hAnsi="Arial" w:cs="Arial"/>
          <w:b/>
          <w:szCs w:val="19"/>
        </w:rPr>
      </w:pPr>
      <w:r w:rsidRPr="001605B9">
        <w:rPr>
          <w:rFonts w:ascii="Arial" w:hAnsi="Arial" w:cs="Arial"/>
          <w:b/>
          <w:szCs w:val="19"/>
        </w:rPr>
        <w:t>2)</w:t>
      </w:r>
      <w:r w:rsidRPr="001605B9">
        <w:rPr>
          <w:rFonts w:ascii="Arial" w:hAnsi="Arial" w:cs="Arial"/>
          <w:b/>
          <w:sz w:val="20"/>
          <w:szCs w:val="14"/>
        </w:rPr>
        <w:t>    </w:t>
      </w:r>
      <w:r w:rsidRPr="001605B9">
        <w:rPr>
          <w:rFonts w:ascii="Arial" w:hAnsi="Arial" w:cs="Arial"/>
          <w:b/>
          <w:szCs w:val="19"/>
        </w:rPr>
        <w:t>Refiera cuándo dará inicio el próximo proceso electoral estatal ordinario mencionando los cargos a renovar (señalar fecha de inicio y día de la jornada electoral).</w:t>
      </w:r>
    </w:p>
    <w:p w:rsidR="00316B6D" w:rsidRPr="001605B9" w:rsidRDefault="00316B6D" w:rsidP="004A40EB">
      <w:pPr>
        <w:pStyle w:val="gmail-m-2417578243239431386gmail-m-8664715917280182994gmail-msolistparagraph"/>
        <w:spacing w:after="0" w:afterAutospacing="0"/>
        <w:jc w:val="both"/>
        <w:rPr>
          <w:rFonts w:ascii="Arial" w:hAnsi="Arial" w:cs="Arial"/>
          <w:szCs w:val="19"/>
        </w:rPr>
      </w:pPr>
      <w:r w:rsidRPr="001605B9">
        <w:rPr>
          <w:rFonts w:ascii="Arial" w:hAnsi="Arial" w:cs="Arial"/>
          <w:szCs w:val="19"/>
        </w:rPr>
        <w:t>De conformidad con lo señalado en el artículo 18, párrafo segundo, de la Ley de Instituciones y Procedimientos Electorales del Estado de Sinaloa, el Congreso del Estado convocara a elecciones dentro de la primer quincena del mes de septiembre de 2017, y el Proceso Electoral inicia con la emisión de dicha convocatoria.</w:t>
      </w:r>
    </w:p>
    <w:p w:rsidR="00316B6D" w:rsidRPr="001605B9" w:rsidRDefault="00316B6D" w:rsidP="004A40EB">
      <w:pPr>
        <w:pStyle w:val="gmail-m-2417578243239431386gmail-m-8664715917280182994gmail-msolistparagraph"/>
        <w:spacing w:after="0" w:afterAutospacing="0"/>
        <w:jc w:val="both"/>
        <w:rPr>
          <w:rFonts w:ascii="Arial" w:hAnsi="Arial" w:cs="Arial"/>
          <w:szCs w:val="19"/>
        </w:rPr>
      </w:pPr>
      <w:r w:rsidRPr="001605B9">
        <w:rPr>
          <w:rFonts w:ascii="Arial" w:hAnsi="Arial" w:cs="Arial"/>
          <w:szCs w:val="19"/>
        </w:rPr>
        <w:t>La jornada electoral del proceso electoral local ordinario 2017-2018, será el primer domingo de julio de 2018 (01 de julio)</w:t>
      </w:r>
    </w:p>
    <w:p w:rsidR="004A40EB" w:rsidRPr="001605B9" w:rsidRDefault="004A40EB" w:rsidP="004A40EB">
      <w:pPr>
        <w:spacing w:before="100" w:beforeAutospacing="1"/>
        <w:jc w:val="both"/>
        <w:rPr>
          <w:rFonts w:ascii="Arial" w:hAnsi="Arial" w:cs="Arial"/>
          <w:szCs w:val="19"/>
        </w:rPr>
      </w:pPr>
      <w:r w:rsidRPr="001605B9">
        <w:rPr>
          <w:rFonts w:ascii="Arial" w:hAnsi="Arial" w:cs="Arial"/>
          <w:szCs w:val="19"/>
        </w:rPr>
        <w:t> </w:t>
      </w:r>
      <w:r w:rsidR="00376AD5" w:rsidRPr="001605B9">
        <w:rPr>
          <w:rFonts w:ascii="Arial" w:hAnsi="Arial" w:cs="Arial"/>
          <w:szCs w:val="19"/>
        </w:rPr>
        <w:t>Los cargos a renovar son Diputados Locales e Integrantes de los H. Ayuntamientos del Estado (Presidente Municipal, Síndico Procurador y Regidores)</w:t>
      </w:r>
    </w:p>
    <w:p w:rsidR="004A40EB" w:rsidRPr="001605B9" w:rsidRDefault="004A40EB" w:rsidP="004A40EB">
      <w:pPr>
        <w:pStyle w:val="gmail-m-2417578243239431386gmail-m-8664715917280182994gmail-msolistparagraph"/>
        <w:spacing w:after="0" w:afterAutospacing="0"/>
        <w:jc w:val="both"/>
        <w:rPr>
          <w:rFonts w:ascii="Arial" w:hAnsi="Arial" w:cs="Arial"/>
          <w:b/>
          <w:szCs w:val="19"/>
        </w:rPr>
      </w:pPr>
      <w:r w:rsidRPr="001605B9">
        <w:rPr>
          <w:rFonts w:ascii="Arial" w:hAnsi="Arial" w:cs="Arial"/>
          <w:b/>
          <w:szCs w:val="19"/>
        </w:rPr>
        <w:t>3)</w:t>
      </w:r>
      <w:r w:rsidRPr="001605B9">
        <w:rPr>
          <w:rFonts w:ascii="Arial" w:hAnsi="Arial" w:cs="Arial"/>
          <w:b/>
          <w:sz w:val="20"/>
          <w:szCs w:val="14"/>
        </w:rPr>
        <w:t>    </w:t>
      </w:r>
      <w:r w:rsidRPr="001605B9">
        <w:rPr>
          <w:rFonts w:ascii="Arial" w:hAnsi="Arial" w:cs="Arial"/>
          <w:b/>
          <w:szCs w:val="19"/>
        </w:rPr>
        <w:t>Refiera en términos del artículo 11 numeral, 1 de la Ley General de Partidos Políticos, si el Organismo Público Local Electoral ha recibido algún tipo de manifestación de grupos de ciudadanos que tengan como objeto constituirse como partido político local; la fecha de presentación y nombre del grupo de ciudadanos que la suscribe.</w:t>
      </w:r>
    </w:p>
    <w:p w:rsidR="00316B6D" w:rsidRPr="001605B9" w:rsidRDefault="00316B6D" w:rsidP="004A40EB">
      <w:pPr>
        <w:pStyle w:val="gmail-m-2417578243239431386gmail-m-8664715917280182994gmail-msolistparagraph"/>
        <w:spacing w:after="0" w:afterAutospacing="0"/>
        <w:jc w:val="both"/>
        <w:rPr>
          <w:rFonts w:ascii="Arial" w:hAnsi="Arial" w:cs="Arial"/>
          <w:szCs w:val="19"/>
        </w:rPr>
      </w:pPr>
      <w:r w:rsidRPr="001605B9">
        <w:rPr>
          <w:rFonts w:ascii="Arial" w:hAnsi="Arial" w:cs="Arial"/>
          <w:szCs w:val="19"/>
        </w:rPr>
        <w:t xml:space="preserve">A la fecha se han recibido </w:t>
      </w:r>
      <w:r w:rsidR="00524AAB" w:rsidRPr="001605B9">
        <w:rPr>
          <w:rFonts w:ascii="Arial" w:hAnsi="Arial" w:cs="Arial"/>
          <w:szCs w:val="19"/>
        </w:rPr>
        <w:t>tres</w:t>
      </w:r>
      <w:r w:rsidRPr="001605B9">
        <w:rPr>
          <w:rFonts w:ascii="Arial" w:hAnsi="Arial" w:cs="Arial"/>
          <w:szCs w:val="19"/>
        </w:rPr>
        <w:t xml:space="preserve"> manifestaciones:</w:t>
      </w:r>
    </w:p>
    <w:p w:rsidR="00376AD5" w:rsidRPr="001605B9" w:rsidRDefault="00376AD5" w:rsidP="004A40EB">
      <w:pPr>
        <w:pStyle w:val="gmail-m-2417578243239431386gmail-m-8664715917280182994gmail-msolistparagraph"/>
        <w:spacing w:after="0" w:afterAutospacing="0"/>
        <w:jc w:val="both"/>
        <w:rPr>
          <w:rFonts w:ascii="Arial" w:hAnsi="Arial" w:cs="Arial"/>
          <w:szCs w:val="19"/>
        </w:rPr>
      </w:pPr>
      <w:r w:rsidRPr="001605B9">
        <w:rPr>
          <w:rFonts w:ascii="Arial" w:hAnsi="Arial" w:cs="Arial"/>
          <w:szCs w:val="19"/>
        </w:rPr>
        <w:t>La primera se recibió el día 02 de enero de 2017 y la organización lleva por nombre “Asociación Promotora del Partido Independiente de Sinaloa, A. C.”</w:t>
      </w:r>
    </w:p>
    <w:p w:rsidR="00376AD5" w:rsidRPr="001605B9" w:rsidRDefault="00376AD5" w:rsidP="004A40EB">
      <w:pPr>
        <w:pStyle w:val="gmail-m-2417578243239431386gmail-m-8664715917280182994gmail-msolistparagraph"/>
        <w:spacing w:after="0" w:afterAutospacing="0"/>
        <w:jc w:val="both"/>
        <w:rPr>
          <w:rFonts w:ascii="Arial" w:hAnsi="Arial" w:cs="Arial"/>
          <w:szCs w:val="19"/>
        </w:rPr>
      </w:pPr>
      <w:r w:rsidRPr="001605B9">
        <w:rPr>
          <w:rFonts w:ascii="Arial" w:hAnsi="Arial" w:cs="Arial"/>
          <w:szCs w:val="19"/>
        </w:rPr>
        <w:t xml:space="preserve">La segunda se recibió el </w:t>
      </w:r>
      <w:r w:rsidR="001605B9" w:rsidRPr="001605B9">
        <w:rPr>
          <w:rFonts w:ascii="Arial" w:hAnsi="Arial" w:cs="Arial"/>
          <w:szCs w:val="19"/>
        </w:rPr>
        <w:t>día</w:t>
      </w:r>
      <w:r w:rsidRPr="001605B9">
        <w:rPr>
          <w:rFonts w:ascii="Arial" w:hAnsi="Arial" w:cs="Arial"/>
          <w:szCs w:val="19"/>
        </w:rPr>
        <w:t xml:space="preserve"> 27 de enero de 2017 y la organización se identifica con el nombre de “</w:t>
      </w:r>
      <w:r w:rsidR="0065447C" w:rsidRPr="001605B9">
        <w:rPr>
          <w:rFonts w:ascii="Arial" w:hAnsi="Arial" w:cs="Arial"/>
          <w:szCs w:val="19"/>
        </w:rPr>
        <w:t>Reconciliándonos</w:t>
      </w:r>
      <w:r w:rsidRPr="001605B9">
        <w:rPr>
          <w:rFonts w:ascii="Arial" w:hAnsi="Arial" w:cs="Arial"/>
          <w:szCs w:val="19"/>
        </w:rPr>
        <w:t xml:space="preserve"> </w:t>
      </w:r>
      <w:r w:rsidR="0065447C" w:rsidRPr="001605B9">
        <w:rPr>
          <w:rFonts w:ascii="Arial" w:hAnsi="Arial" w:cs="Arial"/>
          <w:szCs w:val="19"/>
        </w:rPr>
        <w:t>México</w:t>
      </w:r>
      <w:r w:rsidRPr="001605B9">
        <w:rPr>
          <w:rFonts w:ascii="Arial" w:hAnsi="Arial" w:cs="Arial"/>
          <w:szCs w:val="19"/>
        </w:rPr>
        <w:t xml:space="preserve"> Renace”</w:t>
      </w:r>
    </w:p>
    <w:p w:rsidR="00524AAB" w:rsidRPr="001605B9" w:rsidRDefault="00524AAB" w:rsidP="004A40EB">
      <w:pPr>
        <w:pStyle w:val="gmail-m-2417578243239431386gmail-m-8664715917280182994gmail-msolistparagraph"/>
        <w:spacing w:after="0" w:afterAutospacing="0"/>
        <w:jc w:val="both"/>
        <w:rPr>
          <w:rFonts w:ascii="Arial" w:hAnsi="Arial" w:cs="Arial"/>
          <w:szCs w:val="19"/>
        </w:rPr>
      </w:pPr>
      <w:r w:rsidRPr="001605B9">
        <w:rPr>
          <w:rFonts w:ascii="Arial" w:hAnsi="Arial" w:cs="Arial"/>
          <w:szCs w:val="19"/>
        </w:rPr>
        <w:lastRenderedPageBreak/>
        <w:t xml:space="preserve">Por </w:t>
      </w:r>
      <w:r w:rsidR="001605B9" w:rsidRPr="001605B9">
        <w:rPr>
          <w:rFonts w:ascii="Arial" w:hAnsi="Arial" w:cs="Arial"/>
          <w:szCs w:val="19"/>
        </w:rPr>
        <w:t>último</w:t>
      </w:r>
      <w:r w:rsidRPr="001605B9">
        <w:rPr>
          <w:rFonts w:ascii="Arial" w:hAnsi="Arial" w:cs="Arial"/>
          <w:szCs w:val="19"/>
        </w:rPr>
        <w:t xml:space="preserve">, la tercera se recibió el </w:t>
      </w:r>
      <w:r w:rsidR="0065447C" w:rsidRPr="001605B9">
        <w:rPr>
          <w:rFonts w:ascii="Arial" w:hAnsi="Arial" w:cs="Arial"/>
          <w:szCs w:val="19"/>
        </w:rPr>
        <w:t>día</w:t>
      </w:r>
      <w:bookmarkStart w:id="0" w:name="_GoBack"/>
      <w:bookmarkEnd w:id="0"/>
      <w:r w:rsidRPr="001605B9">
        <w:rPr>
          <w:rFonts w:ascii="Arial" w:hAnsi="Arial" w:cs="Arial"/>
          <w:szCs w:val="19"/>
        </w:rPr>
        <w:t xml:space="preserve"> 30 de enero de 2017, no señala nombre de la asociación pero pretende constituir el partido político estatal que se identificara como “Partido Revolucionario de Sinaloa”</w:t>
      </w:r>
    </w:p>
    <w:p w:rsidR="004A40EB" w:rsidRPr="001605B9" w:rsidRDefault="004A40EB" w:rsidP="004A40EB">
      <w:pPr>
        <w:pStyle w:val="gmail-m-2417578243239431386gmail-m-8664715917280182994gmail-msolistparagraph"/>
        <w:spacing w:after="0" w:afterAutospacing="0"/>
        <w:jc w:val="both"/>
        <w:rPr>
          <w:rFonts w:ascii="Arial" w:hAnsi="Arial" w:cs="Arial"/>
          <w:b/>
          <w:szCs w:val="19"/>
        </w:rPr>
      </w:pPr>
      <w:r w:rsidRPr="001605B9">
        <w:rPr>
          <w:rFonts w:ascii="Arial" w:hAnsi="Arial" w:cs="Arial"/>
          <w:b/>
          <w:szCs w:val="19"/>
        </w:rPr>
        <w:t>4)</w:t>
      </w:r>
      <w:r w:rsidRPr="001605B9">
        <w:rPr>
          <w:rFonts w:ascii="Arial" w:hAnsi="Arial" w:cs="Arial"/>
          <w:b/>
          <w:sz w:val="20"/>
          <w:szCs w:val="14"/>
        </w:rPr>
        <w:t>    </w:t>
      </w:r>
      <w:r w:rsidRPr="001605B9">
        <w:rPr>
          <w:rFonts w:ascii="Arial" w:hAnsi="Arial" w:cs="Arial"/>
          <w:b/>
          <w:szCs w:val="19"/>
        </w:rPr>
        <w:t>Indique, si se ha presentado alguna solicitud de registro de algún grupo de ciudadanos, en términos del artículo 15, numeral 1 de la Ley General de Partidos Políticos; la fecha de presentación y nombre del grupo de ciudadanos que la suscribe.</w:t>
      </w:r>
    </w:p>
    <w:p w:rsidR="004A40EB" w:rsidRPr="001605B9" w:rsidRDefault="004A40EB" w:rsidP="004A40EB">
      <w:pPr>
        <w:pStyle w:val="gmail-m-2417578243239431386gmail-m-8664715917280182994gmail-msolistparagraph"/>
        <w:spacing w:after="0" w:afterAutospacing="0"/>
        <w:jc w:val="both"/>
        <w:rPr>
          <w:rFonts w:ascii="Arial" w:hAnsi="Arial" w:cs="Arial"/>
          <w:szCs w:val="19"/>
        </w:rPr>
      </w:pPr>
      <w:r w:rsidRPr="001605B9">
        <w:rPr>
          <w:rFonts w:ascii="Arial" w:hAnsi="Arial" w:cs="Arial"/>
          <w:szCs w:val="19"/>
        </w:rPr>
        <w:t> </w:t>
      </w:r>
      <w:r w:rsidR="00376AD5" w:rsidRPr="001605B9">
        <w:rPr>
          <w:rFonts w:ascii="Arial" w:hAnsi="Arial" w:cs="Arial"/>
          <w:szCs w:val="19"/>
        </w:rPr>
        <w:t>En los términos previstos en el artículo que señal</w:t>
      </w:r>
      <w:r w:rsidR="001605B9">
        <w:rPr>
          <w:rFonts w:ascii="Arial" w:hAnsi="Arial" w:cs="Arial"/>
          <w:szCs w:val="19"/>
        </w:rPr>
        <w:t>a</w:t>
      </w:r>
      <w:r w:rsidR="00376AD5" w:rsidRPr="001605B9">
        <w:rPr>
          <w:rFonts w:ascii="Arial" w:hAnsi="Arial" w:cs="Arial"/>
          <w:szCs w:val="19"/>
        </w:rPr>
        <w:t>, no hay aun solicitudes presentadas ante este órgano electoral.</w:t>
      </w:r>
    </w:p>
    <w:p w:rsidR="004A40EB" w:rsidRPr="001605B9" w:rsidRDefault="004A40EB" w:rsidP="004A40EB">
      <w:pPr>
        <w:pStyle w:val="gmail-m-2417578243239431386gmail-m-8664715917280182994gmail-msolistparagraph"/>
        <w:spacing w:after="0" w:afterAutospacing="0"/>
        <w:jc w:val="both"/>
        <w:rPr>
          <w:rFonts w:ascii="Arial" w:hAnsi="Arial" w:cs="Arial"/>
          <w:b/>
          <w:szCs w:val="19"/>
        </w:rPr>
      </w:pPr>
      <w:r w:rsidRPr="001605B9">
        <w:rPr>
          <w:rFonts w:ascii="Arial" w:hAnsi="Arial" w:cs="Arial"/>
          <w:b/>
          <w:szCs w:val="19"/>
        </w:rPr>
        <w:t>5)</w:t>
      </w:r>
      <w:r w:rsidRPr="001605B9">
        <w:rPr>
          <w:rFonts w:ascii="Arial" w:hAnsi="Arial" w:cs="Arial"/>
          <w:b/>
          <w:sz w:val="20"/>
          <w:szCs w:val="14"/>
        </w:rPr>
        <w:t>    </w:t>
      </w:r>
      <w:r w:rsidRPr="001605B9">
        <w:rPr>
          <w:rFonts w:ascii="Arial" w:hAnsi="Arial" w:cs="Arial"/>
          <w:b/>
          <w:szCs w:val="19"/>
        </w:rPr>
        <w:t>Mencione y, en su caso, remita en medio magnético los acuerdos, lineamientos, manuales, procedimientos y/o todo aquel instrumento que se utilice, siendo aprobados por el OPLE respecto al procedimiento para la constitución de partidos políticos locales.</w:t>
      </w:r>
    </w:p>
    <w:p w:rsidR="004A40EB" w:rsidRPr="001605B9" w:rsidRDefault="00376AD5" w:rsidP="004A40EB">
      <w:pPr>
        <w:pStyle w:val="gmail-m-2417578243239431386gmail-m-8664715917280182994gmail-msolistparagraph"/>
        <w:spacing w:after="0" w:afterAutospacing="0"/>
        <w:jc w:val="both"/>
        <w:rPr>
          <w:rFonts w:ascii="Arial" w:hAnsi="Arial" w:cs="Arial"/>
          <w:szCs w:val="19"/>
        </w:rPr>
      </w:pPr>
      <w:r w:rsidRPr="001605B9">
        <w:rPr>
          <w:rFonts w:ascii="Arial" w:hAnsi="Arial" w:cs="Arial"/>
          <w:b/>
          <w:szCs w:val="19"/>
        </w:rPr>
        <w:t>IEES/CG121/16</w:t>
      </w:r>
      <w:r w:rsidRPr="001605B9">
        <w:rPr>
          <w:rFonts w:ascii="Arial" w:hAnsi="Arial" w:cs="Arial"/>
          <w:szCs w:val="19"/>
        </w:rPr>
        <w:t xml:space="preserve"> </w:t>
      </w:r>
      <w:r w:rsidR="00BF0C0F" w:rsidRPr="001605B9">
        <w:rPr>
          <w:rFonts w:ascii="Arial" w:hAnsi="Arial" w:cs="Arial"/>
          <w:szCs w:val="19"/>
        </w:rPr>
        <w:t xml:space="preserve">acuerdo del Consejo General del Instituto Electoral del Estado de Sinaloa, mediante el cual se expide el </w:t>
      </w:r>
      <w:r w:rsidR="00BF0C0F" w:rsidRPr="001605B9">
        <w:rPr>
          <w:rFonts w:ascii="Arial" w:hAnsi="Arial" w:cs="Arial"/>
          <w:b/>
          <w:szCs w:val="19"/>
        </w:rPr>
        <w:t xml:space="preserve">Reglamento para la </w:t>
      </w:r>
      <w:r w:rsidR="001605B9" w:rsidRPr="001605B9">
        <w:rPr>
          <w:rFonts w:ascii="Arial" w:hAnsi="Arial" w:cs="Arial"/>
          <w:b/>
          <w:szCs w:val="19"/>
        </w:rPr>
        <w:t>Constitución</w:t>
      </w:r>
      <w:r w:rsidR="00BF0C0F" w:rsidRPr="001605B9">
        <w:rPr>
          <w:rFonts w:ascii="Arial" w:hAnsi="Arial" w:cs="Arial"/>
          <w:b/>
          <w:szCs w:val="19"/>
        </w:rPr>
        <w:t xml:space="preserve"> de Partidos </w:t>
      </w:r>
      <w:r w:rsidR="001605B9" w:rsidRPr="001605B9">
        <w:rPr>
          <w:rFonts w:ascii="Arial" w:hAnsi="Arial" w:cs="Arial"/>
          <w:b/>
          <w:szCs w:val="19"/>
        </w:rPr>
        <w:t>Políticos</w:t>
      </w:r>
      <w:r w:rsidR="00BF0C0F" w:rsidRPr="001605B9">
        <w:rPr>
          <w:rFonts w:ascii="Arial" w:hAnsi="Arial" w:cs="Arial"/>
          <w:b/>
          <w:szCs w:val="19"/>
        </w:rPr>
        <w:t xml:space="preserve"> Estatales</w:t>
      </w:r>
      <w:r w:rsidRPr="001605B9">
        <w:rPr>
          <w:rFonts w:ascii="Arial" w:hAnsi="Arial" w:cs="Arial"/>
          <w:szCs w:val="19"/>
        </w:rPr>
        <w:t>.</w:t>
      </w:r>
    </w:p>
    <w:p w:rsidR="00376AD5" w:rsidRPr="001605B9" w:rsidRDefault="00376AD5" w:rsidP="004A40EB">
      <w:pPr>
        <w:pStyle w:val="gmail-m-2417578243239431386gmail-m-8664715917280182994gmail-msolistparagraph"/>
        <w:spacing w:after="0" w:afterAutospacing="0"/>
        <w:jc w:val="both"/>
        <w:rPr>
          <w:rFonts w:ascii="Arial" w:hAnsi="Arial" w:cs="Arial"/>
          <w:szCs w:val="19"/>
        </w:rPr>
      </w:pPr>
      <w:r w:rsidRPr="001605B9">
        <w:rPr>
          <w:rFonts w:ascii="Arial" w:hAnsi="Arial" w:cs="Arial"/>
          <w:b/>
          <w:szCs w:val="19"/>
        </w:rPr>
        <w:t>IEES/CG126/16</w:t>
      </w:r>
      <w:r w:rsidR="00BF0C0F" w:rsidRPr="001605B9">
        <w:rPr>
          <w:rFonts w:ascii="Arial" w:hAnsi="Arial" w:cs="Arial"/>
          <w:szCs w:val="19"/>
        </w:rPr>
        <w:t xml:space="preserve"> acuerdo del Consejo General del Instituto Electoral del Estado de Sinaloa, mediante el cual se da cumplimiento a la sentencia dictada el día 17 de diciembre del presente año, por el Tribunal Electoral del Estado de Sinaloa, en el juicio para la protección de los derechos políticos del ciudadano tramitado bajo el expediente número TESIN-40/2016/JDP, que modifica el acuerdo </w:t>
      </w:r>
      <w:r w:rsidR="00BF0C0F" w:rsidRPr="001605B9">
        <w:rPr>
          <w:rFonts w:ascii="Arial" w:hAnsi="Arial" w:cs="Arial"/>
          <w:b/>
          <w:szCs w:val="19"/>
        </w:rPr>
        <w:t>IEES/CG121/16</w:t>
      </w:r>
      <w:r w:rsidR="00BF0C0F" w:rsidRPr="001605B9">
        <w:rPr>
          <w:rFonts w:ascii="Arial" w:hAnsi="Arial" w:cs="Arial"/>
          <w:szCs w:val="19"/>
        </w:rPr>
        <w:t xml:space="preserve"> que crea el </w:t>
      </w:r>
      <w:r w:rsidR="00BF0C0F" w:rsidRPr="001605B9">
        <w:rPr>
          <w:rFonts w:ascii="Arial" w:hAnsi="Arial" w:cs="Arial"/>
          <w:b/>
          <w:szCs w:val="19"/>
        </w:rPr>
        <w:t xml:space="preserve">Reglamento para la </w:t>
      </w:r>
      <w:r w:rsidR="001605B9" w:rsidRPr="001605B9">
        <w:rPr>
          <w:rFonts w:ascii="Arial" w:hAnsi="Arial" w:cs="Arial"/>
          <w:b/>
          <w:szCs w:val="19"/>
        </w:rPr>
        <w:t>Constitución</w:t>
      </w:r>
      <w:r w:rsidR="00BF0C0F" w:rsidRPr="001605B9">
        <w:rPr>
          <w:rFonts w:ascii="Arial" w:hAnsi="Arial" w:cs="Arial"/>
          <w:b/>
          <w:szCs w:val="19"/>
        </w:rPr>
        <w:t xml:space="preserve"> de Partidos </w:t>
      </w:r>
      <w:r w:rsidR="001605B9" w:rsidRPr="001605B9">
        <w:rPr>
          <w:rFonts w:ascii="Arial" w:hAnsi="Arial" w:cs="Arial"/>
          <w:b/>
          <w:szCs w:val="19"/>
        </w:rPr>
        <w:t>Políticos</w:t>
      </w:r>
      <w:r w:rsidR="00BF0C0F" w:rsidRPr="001605B9">
        <w:rPr>
          <w:rFonts w:ascii="Arial" w:hAnsi="Arial" w:cs="Arial"/>
          <w:b/>
          <w:szCs w:val="19"/>
        </w:rPr>
        <w:t xml:space="preserve"> Estatales</w:t>
      </w:r>
      <w:r w:rsidR="00BF0C0F" w:rsidRPr="001605B9">
        <w:rPr>
          <w:rFonts w:ascii="Arial" w:hAnsi="Arial" w:cs="Arial"/>
          <w:szCs w:val="19"/>
        </w:rPr>
        <w:t>.</w:t>
      </w:r>
    </w:p>
    <w:p w:rsidR="004A40EB" w:rsidRPr="001605B9" w:rsidRDefault="004A40EB" w:rsidP="004A40EB">
      <w:pPr>
        <w:pStyle w:val="gmail-m-2417578243239431386gmail-m-8664715917280182994gmail-msolistparagraph"/>
        <w:spacing w:after="0" w:afterAutospacing="0"/>
        <w:jc w:val="both"/>
        <w:rPr>
          <w:rFonts w:ascii="Arial" w:hAnsi="Arial" w:cs="Arial"/>
          <w:b/>
          <w:szCs w:val="19"/>
        </w:rPr>
      </w:pPr>
      <w:r w:rsidRPr="001605B9">
        <w:rPr>
          <w:rFonts w:ascii="Arial" w:hAnsi="Arial" w:cs="Arial"/>
          <w:b/>
          <w:szCs w:val="19"/>
        </w:rPr>
        <w:t>6)</w:t>
      </w:r>
      <w:r w:rsidRPr="001605B9">
        <w:rPr>
          <w:rFonts w:ascii="Arial" w:hAnsi="Arial" w:cs="Arial"/>
          <w:b/>
          <w:sz w:val="20"/>
          <w:szCs w:val="14"/>
        </w:rPr>
        <w:t>    </w:t>
      </w:r>
      <w:r w:rsidRPr="001605B9">
        <w:rPr>
          <w:rFonts w:ascii="Arial" w:hAnsi="Arial" w:cs="Arial"/>
          <w:b/>
          <w:szCs w:val="19"/>
        </w:rPr>
        <w:t>Refiera si, en su caso, el Organismo Público Local Electoral tuvo que ajustar algún tipo de plazo respecto al procedimiento para la constitución de los grupos de ciudadanos como partidos políticos locales, en relación a los tiempos señalados en los artículos 11 numeral 1 y 15 numeral 1 de la Ley General de Partidos Políticos; remitiendo en medio magnético el documento que soporta dicho ajuste y si existe algún medio de impugnación (local y/o federal) en contra del mismo indicando el número de expediente o resolución respectiva.</w:t>
      </w:r>
    </w:p>
    <w:p w:rsidR="00BF0C0F" w:rsidRPr="001605B9" w:rsidRDefault="004A40EB" w:rsidP="004A40EB">
      <w:pPr>
        <w:pStyle w:val="gmail-m-2417578243239431386gmail-m-8664715917280182994gmail-msolistparagraph"/>
        <w:spacing w:after="0" w:afterAutospacing="0"/>
        <w:jc w:val="both"/>
        <w:rPr>
          <w:rFonts w:ascii="Arial" w:hAnsi="Arial" w:cs="Arial"/>
          <w:szCs w:val="19"/>
        </w:rPr>
      </w:pPr>
      <w:r w:rsidRPr="001605B9">
        <w:rPr>
          <w:rFonts w:ascii="Arial" w:hAnsi="Arial" w:cs="Arial"/>
          <w:szCs w:val="19"/>
        </w:rPr>
        <w:t> </w:t>
      </w:r>
      <w:r w:rsidR="00BF0C0F" w:rsidRPr="001605B9">
        <w:rPr>
          <w:rFonts w:ascii="Arial" w:hAnsi="Arial" w:cs="Arial"/>
          <w:szCs w:val="19"/>
        </w:rPr>
        <w:t xml:space="preserve">Si se realizó el ajuste de los plazos para el procedimiento de Constitución de Un partido político Estatal, como quedo señalado en el </w:t>
      </w:r>
      <w:r w:rsidR="001605B9" w:rsidRPr="001605B9">
        <w:rPr>
          <w:rFonts w:ascii="Arial" w:hAnsi="Arial" w:cs="Arial"/>
          <w:szCs w:val="19"/>
        </w:rPr>
        <w:t>artículo</w:t>
      </w:r>
      <w:r w:rsidR="00BF0C0F" w:rsidRPr="001605B9">
        <w:rPr>
          <w:rFonts w:ascii="Arial" w:hAnsi="Arial" w:cs="Arial"/>
          <w:szCs w:val="19"/>
        </w:rPr>
        <w:t xml:space="preserve"> Transitorio Segundo del </w:t>
      </w:r>
      <w:r w:rsidR="00BF0C0F" w:rsidRPr="001605B9">
        <w:rPr>
          <w:rFonts w:ascii="Arial" w:hAnsi="Arial" w:cs="Arial"/>
          <w:b/>
          <w:szCs w:val="19"/>
        </w:rPr>
        <w:t xml:space="preserve">Reglamento para la </w:t>
      </w:r>
      <w:r w:rsidR="001605B9" w:rsidRPr="001605B9">
        <w:rPr>
          <w:rFonts w:ascii="Arial" w:hAnsi="Arial" w:cs="Arial"/>
          <w:b/>
          <w:szCs w:val="19"/>
        </w:rPr>
        <w:t>Constitución</w:t>
      </w:r>
      <w:r w:rsidR="00BF0C0F" w:rsidRPr="001605B9">
        <w:rPr>
          <w:rFonts w:ascii="Arial" w:hAnsi="Arial" w:cs="Arial"/>
          <w:b/>
          <w:szCs w:val="19"/>
        </w:rPr>
        <w:t xml:space="preserve"> de Partidos </w:t>
      </w:r>
      <w:r w:rsidR="00C66F21" w:rsidRPr="001605B9">
        <w:rPr>
          <w:rFonts w:ascii="Arial" w:hAnsi="Arial" w:cs="Arial"/>
          <w:b/>
          <w:szCs w:val="19"/>
        </w:rPr>
        <w:t>Políticos</w:t>
      </w:r>
      <w:r w:rsidR="00BF0C0F" w:rsidRPr="001605B9">
        <w:rPr>
          <w:rFonts w:ascii="Arial" w:hAnsi="Arial" w:cs="Arial"/>
          <w:b/>
          <w:szCs w:val="19"/>
        </w:rPr>
        <w:t xml:space="preserve"> Estatales, </w:t>
      </w:r>
      <w:r w:rsidR="00BF0C0F" w:rsidRPr="001605B9">
        <w:rPr>
          <w:rFonts w:ascii="Arial" w:hAnsi="Arial" w:cs="Arial"/>
          <w:szCs w:val="19"/>
        </w:rPr>
        <w:t>que se señala en la respuesta a la pregunta anterior.</w:t>
      </w:r>
    </w:p>
    <w:p w:rsidR="004A40EB" w:rsidRPr="001605B9" w:rsidRDefault="00BF0C0F" w:rsidP="004A40EB">
      <w:pPr>
        <w:pStyle w:val="gmail-m-2417578243239431386gmail-m-8664715917280182994gmail-msolistparagraph"/>
        <w:spacing w:after="0" w:afterAutospacing="0"/>
        <w:jc w:val="both"/>
        <w:rPr>
          <w:rFonts w:ascii="Arial" w:hAnsi="Arial" w:cs="Arial"/>
          <w:szCs w:val="19"/>
        </w:rPr>
      </w:pPr>
      <w:r w:rsidRPr="001605B9">
        <w:rPr>
          <w:rFonts w:ascii="Arial" w:hAnsi="Arial" w:cs="Arial"/>
          <w:szCs w:val="19"/>
        </w:rPr>
        <w:t xml:space="preserve">Dicho ajuste no fue impugnado ante la instancia correspondiente, por lo que ha quedado firme para su aplicación. </w:t>
      </w:r>
    </w:p>
    <w:p w:rsidR="00767DD5" w:rsidRPr="001605B9" w:rsidRDefault="00767DD5" w:rsidP="004A40EB">
      <w:pPr>
        <w:pStyle w:val="gmail-m-2417578243239431386gmail-m-8664715917280182994gmail-msolistparagraph"/>
        <w:spacing w:after="0" w:afterAutospacing="0"/>
        <w:jc w:val="both"/>
        <w:rPr>
          <w:rFonts w:ascii="Arial" w:hAnsi="Arial" w:cs="Arial"/>
          <w:szCs w:val="19"/>
        </w:rPr>
      </w:pPr>
    </w:p>
    <w:p w:rsidR="00767DD5" w:rsidRDefault="00767DD5" w:rsidP="004A40EB">
      <w:pPr>
        <w:pStyle w:val="gmail-m-2417578243239431386gmail-m-8664715917280182994gmail-msolistparagraph"/>
        <w:spacing w:after="0" w:afterAutospacing="0"/>
        <w:jc w:val="both"/>
        <w:rPr>
          <w:rFonts w:ascii="Arial" w:hAnsi="Arial" w:cs="Arial"/>
          <w:szCs w:val="19"/>
        </w:rPr>
      </w:pPr>
    </w:p>
    <w:p w:rsidR="004A40EB" w:rsidRPr="001605B9" w:rsidRDefault="004A40EB" w:rsidP="004A40EB">
      <w:pPr>
        <w:pStyle w:val="gmail-m-2417578243239431386gmail-m-8664715917280182994gmail-msolistparagraph"/>
        <w:spacing w:after="0" w:afterAutospacing="0"/>
        <w:jc w:val="both"/>
        <w:rPr>
          <w:rFonts w:ascii="Arial" w:hAnsi="Arial" w:cs="Arial"/>
          <w:b/>
          <w:szCs w:val="19"/>
        </w:rPr>
      </w:pPr>
      <w:r w:rsidRPr="001605B9">
        <w:rPr>
          <w:rFonts w:ascii="Arial" w:hAnsi="Arial" w:cs="Arial"/>
          <w:b/>
          <w:szCs w:val="19"/>
        </w:rPr>
        <w:t>7)</w:t>
      </w:r>
      <w:r w:rsidRPr="001605B9">
        <w:rPr>
          <w:rFonts w:ascii="Arial" w:hAnsi="Arial" w:cs="Arial"/>
          <w:b/>
          <w:sz w:val="20"/>
          <w:szCs w:val="14"/>
        </w:rPr>
        <w:t>    </w:t>
      </w:r>
      <w:r w:rsidRPr="001605B9">
        <w:rPr>
          <w:rFonts w:ascii="Arial" w:hAnsi="Arial" w:cs="Arial"/>
          <w:b/>
          <w:szCs w:val="19"/>
        </w:rPr>
        <w:t>Refiera las fechas y/o plazos que el OPLE tenga considerado para la constitución de partidos políticos locales, señalando el fundamento de los mismos.</w:t>
      </w:r>
    </w:p>
    <w:p w:rsidR="00EC6B74" w:rsidRPr="001605B9" w:rsidRDefault="00EC6B74" w:rsidP="004A40EB">
      <w:pPr>
        <w:pStyle w:val="gmail-m-2417578243239431386gmail-m-8664715917280182994gmail-msolistparagraph"/>
        <w:spacing w:after="0" w:afterAutospacing="0"/>
        <w:jc w:val="both"/>
        <w:rPr>
          <w:rFonts w:ascii="Arial" w:hAnsi="Arial" w:cs="Arial"/>
          <w:szCs w:val="19"/>
        </w:rPr>
      </w:pPr>
      <w:r w:rsidRPr="001605B9">
        <w:rPr>
          <w:rFonts w:ascii="Arial" w:hAnsi="Arial" w:cs="Arial"/>
          <w:szCs w:val="19"/>
        </w:rPr>
        <w:t xml:space="preserve">De conformidad con el artículo transitorio segundo del Reglamento para la </w:t>
      </w:r>
      <w:r w:rsidR="00524AAB" w:rsidRPr="001605B9">
        <w:rPr>
          <w:rFonts w:ascii="Arial" w:hAnsi="Arial" w:cs="Arial"/>
          <w:szCs w:val="19"/>
        </w:rPr>
        <w:t>Constitución</w:t>
      </w:r>
      <w:r w:rsidRPr="001605B9">
        <w:rPr>
          <w:rFonts w:ascii="Arial" w:hAnsi="Arial" w:cs="Arial"/>
          <w:szCs w:val="19"/>
        </w:rPr>
        <w:t xml:space="preserve"> de Partidos </w:t>
      </w:r>
      <w:r w:rsidR="001605B9" w:rsidRPr="001605B9">
        <w:rPr>
          <w:rFonts w:ascii="Arial" w:hAnsi="Arial" w:cs="Arial"/>
          <w:szCs w:val="19"/>
        </w:rPr>
        <w:t>Políticos</w:t>
      </w:r>
      <w:r w:rsidRPr="001605B9">
        <w:rPr>
          <w:rFonts w:ascii="Arial" w:hAnsi="Arial" w:cs="Arial"/>
          <w:szCs w:val="19"/>
        </w:rPr>
        <w:t xml:space="preserve"> Estatales</w:t>
      </w:r>
      <w:r w:rsidR="00524AAB" w:rsidRPr="001605B9">
        <w:rPr>
          <w:rFonts w:ascii="Arial" w:hAnsi="Arial" w:cs="Arial"/>
          <w:szCs w:val="19"/>
        </w:rPr>
        <w:t>, las agrupaciones políticas o grupos de ciudadanos que pretendan constituirse en partido político estatal, tienen como plazo para entregar al Instituto su escrito de intención el 31 de enero de 2017.</w:t>
      </w:r>
    </w:p>
    <w:p w:rsidR="00524AAB" w:rsidRPr="001605B9" w:rsidRDefault="00524AAB" w:rsidP="004A40EB">
      <w:pPr>
        <w:pStyle w:val="gmail-m-2417578243239431386gmail-m-8664715917280182994gmail-msolistparagraph"/>
        <w:spacing w:after="0" w:afterAutospacing="0"/>
        <w:jc w:val="both"/>
        <w:rPr>
          <w:rFonts w:ascii="Arial" w:hAnsi="Arial" w:cs="Arial"/>
          <w:szCs w:val="19"/>
        </w:rPr>
      </w:pPr>
      <w:r w:rsidRPr="001605B9">
        <w:rPr>
          <w:rFonts w:ascii="Arial" w:hAnsi="Arial" w:cs="Arial"/>
          <w:szCs w:val="19"/>
        </w:rPr>
        <w:t>Para la presentación de la solicitud de registro como partido político estatal, tienen hasta el 31 de marzo de 2017.</w:t>
      </w:r>
    </w:p>
    <w:p w:rsidR="00524AAB" w:rsidRPr="001605B9" w:rsidRDefault="00524AAB" w:rsidP="004A40EB">
      <w:pPr>
        <w:pStyle w:val="gmail-m-2417578243239431386gmail-m-8664715917280182994gmail-msolistparagraph"/>
        <w:spacing w:after="0" w:afterAutospacing="0"/>
        <w:jc w:val="both"/>
        <w:rPr>
          <w:rFonts w:ascii="Arial" w:hAnsi="Arial" w:cs="Arial"/>
          <w:szCs w:val="19"/>
        </w:rPr>
      </w:pPr>
      <w:r w:rsidRPr="001605B9">
        <w:rPr>
          <w:rFonts w:ascii="Arial" w:hAnsi="Arial" w:cs="Arial"/>
          <w:szCs w:val="19"/>
        </w:rPr>
        <w:t xml:space="preserve">El Consejo General del IEES cuenta con sesenta días para emitir la </w:t>
      </w:r>
      <w:r w:rsidR="001605B9" w:rsidRPr="001605B9">
        <w:rPr>
          <w:rFonts w:ascii="Arial" w:hAnsi="Arial" w:cs="Arial"/>
          <w:szCs w:val="19"/>
        </w:rPr>
        <w:t>resolución</w:t>
      </w:r>
      <w:r w:rsidRPr="001605B9">
        <w:rPr>
          <w:rFonts w:ascii="Arial" w:hAnsi="Arial" w:cs="Arial"/>
          <w:szCs w:val="19"/>
        </w:rPr>
        <w:t xml:space="preserve"> de procedencia o improcedencia de la solicitud de registro, en caso de que sea procedente, </w:t>
      </w:r>
      <w:r w:rsidR="00767DD5" w:rsidRPr="001605B9">
        <w:rPr>
          <w:rFonts w:ascii="Arial" w:hAnsi="Arial" w:cs="Arial"/>
          <w:szCs w:val="19"/>
        </w:rPr>
        <w:t xml:space="preserve">el registro surtirá efectos a partir del </w:t>
      </w:r>
      <w:r w:rsidR="001605B9" w:rsidRPr="001605B9">
        <w:rPr>
          <w:rFonts w:ascii="Arial" w:hAnsi="Arial" w:cs="Arial"/>
          <w:szCs w:val="19"/>
        </w:rPr>
        <w:t>día</w:t>
      </w:r>
      <w:r w:rsidR="00767DD5" w:rsidRPr="001605B9">
        <w:rPr>
          <w:rFonts w:ascii="Arial" w:hAnsi="Arial" w:cs="Arial"/>
          <w:szCs w:val="19"/>
        </w:rPr>
        <w:t xml:space="preserve"> </w:t>
      </w:r>
      <w:r w:rsidR="001605B9" w:rsidRPr="001605B9">
        <w:rPr>
          <w:rFonts w:ascii="Arial" w:hAnsi="Arial" w:cs="Arial"/>
          <w:szCs w:val="19"/>
        </w:rPr>
        <w:t>primero</w:t>
      </w:r>
      <w:r w:rsidR="00767DD5" w:rsidRPr="001605B9">
        <w:rPr>
          <w:rFonts w:ascii="Arial" w:hAnsi="Arial" w:cs="Arial"/>
          <w:szCs w:val="19"/>
        </w:rPr>
        <w:t xml:space="preserve"> de julio del año previo a la elección (2017), articulo 19, numeral 2, de la </w:t>
      </w:r>
      <w:r w:rsidR="001605B9">
        <w:rPr>
          <w:rFonts w:ascii="Arial" w:hAnsi="Arial" w:cs="Arial"/>
          <w:szCs w:val="19"/>
        </w:rPr>
        <w:t>L</w:t>
      </w:r>
      <w:r w:rsidR="00767DD5" w:rsidRPr="001605B9">
        <w:rPr>
          <w:rFonts w:ascii="Arial" w:hAnsi="Arial" w:cs="Arial"/>
          <w:szCs w:val="19"/>
        </w:rPr>
        <w:t xml:space="preserve">ey </w:t>
      </w:r>
      <w:r w:rsidR="001605B9" w:rsidRPr="001605B9">
        <w:rPr>
          <w:rFonts w:ascii="Arial" w:hAnsi="Arial" w:cs="Arial"/>
          <w:szCs w:val="19"/>
        </w:rPr>
        <w:t>General</w:t>
      </w:r>
      <w:r w:rsidR="00767DD5" w:rsidRPr="001605B9">
        <w:rPr>
          <w:rFonts w:ascii="Arial" w:hAnsi="Arial" w:cs="Arial"/>
          <w:szCs w:val="19"/>
        </w:rPr>
        <w:t xml:space="preserve"> de Partidos </w:t>
      </w:r>
      <w:r w:rsidR="001605B9" w:rsidRPr="001605B9">
        <w:rPr>
          <w:rFonts w:ascii="Arial" w:hAnsi="Arial" w:cs="Arial"/>
          <w:szCs w:val="19"/>
        </w:rPr>
        <w:t>Políticos</w:t>
      </w:r>
      <w:r w:rsidR="00767DD5" w:rsidRPr="001605B9">
        <w:rPr>
          <w:rFonts w:ascii="Arial" w:hAnsi="Arial" w:cs="Arial"/>
          <w:szCs w:val="19"/>
        </w:rPr>
        <w:t xml:space="preserve"> y 49, párrafo segundo de la Ley de Instituciones y Procedimientos Electorales del Estado de Sinaloa.</w:t>
      </w:r>
    </w:p>
    <w:p w:rsidR="00E9375C" w:rsidRPr="00316B6D" w:rsidRDefault="00E9375C">
      <w:pPr>
        <w:rPr>
          <w:rFonts w:ascii="Arial" w:hAnsi="Arial" w:cs="Arial"/>
          <w:sz w:val="36"/>
        </w:rPr>
      </w:pPr>
    </w:p>
    <w:sectPr w:rsidR="00E9375C" w:rsidRPr="00316B6D" w:rsidSect="00A92A2D">
      <w:pgSz w:w="12240" w:h="15840"/>
      <w:pgMar w:top="1417" w:right="1325"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40EB"/>
    <w:rsid w:val="001605B9"/>
    <w:rsid w:val="002951DE"/>
    <w:rsid w:val="00316B6D"/>
    <w:rsid w:val="00376AD5"/>
    <w:rsid w:val="004A40EB"/>
    <w:rsid w:val="00524AAB"/>
    <w:rsid w:val="0065447C"/>
    <w:rsid w:val="00767DD5"/>
    <w:rsid w:val="007B682F"/>
    <w:rsid w:val="00A92A2D"/>
    <w:rsid w:val="00BF0C0F"/>
    <w:rsid w:val="00C66F21"/>
    <w:rsid w:val="00E9375C"/>
    <w:rsid w:val="00EC6B7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40EB"/>
    <w:pPr>
      <w:spacing w:after="0" w:line="240" w:lineRule="auto"/>
    </w:pPr>
    <w:rPr>
      <w:rFonts w:ascii="Times New Roman" w:hAnsi="Times New Roman" w:cs="Times New Roman"/>
      <w:sz w:val="24"/>
      <w:szCs w:val="24"/>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gmail-m-2417578243239431386gmail-m-8664715917280182994gmail-msolistparagraph">
    <w:name w:val="gmail-m_-2417578243239431386gmail-m_-8664715917280182994gmail-msolistparagraph"/>
    <w:basedOn w:val="Normal"/>
    <w:rsid w:val="004A40EB"/>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40EB"/>
    <w:pPr>
      <w:spacing w:after="0" w:line="240" w:lineRule="auto"/>
    </w:pPr>
    <w:rPr>
      <w:rFonts w:ascii="Times New Roman" w:hAnsi="Times New Roman" w:cs="Times New Roman"/>
      <w:sz w:val="24"/>
      <w:szCs w:val="24"/>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gmail-m-2417578243239431386gmail-m-8664715917280182994gmail-msolistparagraph">
    <w:name w:val="gmail-m_-2417578243239431386gmail-m_-8664715917280182994gmail-msolistparagraph"/>
    <w:basedOn w:val="Normal"/>
    <w:rsid w:val="004A40E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1451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289</TotalTime>
  <Pages>3</Pages>
  <Words>884</Words>
  <Characters>4865</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Usuario de Windows</dc:creator>
  <cp:lastModifiedBy>XochiltLopez</cp:lastModifiedBy>
  <cp:revision>4</cp:revision>
  <dcterms:created xsi:type="dcterms:W3CDTF">2017-01-30T15:11:00Z</dcterms:created>
  <dcterms:modified xsi:type="dcterms:W3CDTF">2017-01-30T21:22:00Z</dcterms:modified>
</cp:coreProperties>
</file>